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8695" w14:textId="77777777" w:rsidR="00B658E4" w:rsidRPr="000003AC" w:rsidRDefault="006C7CB1">
      <w:pPr>
        <w:shd w:val="clear" w:color="auto" w:fill="FFFFFF"/>
        <w:spacing w:line="240" w:lineRule="auto"/>
        <w:jc w:val="center"/>
        <w:rPr>
          <w:rFonts w:ascii="Geneva" w:eastAsia="Montserrat" w:hAnsi="Geneva" w:cs="Montserrat"/>
        </w:rPr>
      </w:pPr>
      <w:r w:rsidRPr="000003AC">
        <w:rPr>
          <w:rFonts w:ascii="Geneva" w:hAnsi="Geneva"/>
          <w:noProof/>
          <w:sz w:val="24"/>
          <w:szCs w:val="24"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39FDB9BF" wp14:editId="55CBB498">
            <wp:simplePos x="0" y="0"/>
            <wp:positionH relativeFrom="page">
              <wp:posOffset>5686425</wp:posOffset>
            </wp:positionH>
            <wp:positionV relativeFrom="page">
              <wp:posOffset>457200</wp:posOffset>
            </wp:positionV>
            <wp:extent cx="1167179" cy="842963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179" cy="842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003AC">
        <w:rPr>
          <w:rFonts w:ascii="Geneva" w:hAnsi="Geneva"/>
          <w:noProof/>
          <w:sz w:val="24"/>
          <w:szCs w:val="24"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02DC0DC1" wp14:editId="4F08531E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847725" cy="8477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10D71A" w14:textId="77777777" w:rsidR="00B658E4" w:rsidRPr="000003AC" w:rsidRDefault="00B658E4">
      <w:pPr>
        <w:shd w:val="clear" w:color="auto" w:fill="FFFFFF"/>
        <w:spacing w:line="240" w:lineRule="auto"/>
        <w:jc w:val="center"/>
        <w:rPr>
          <w:rFonts w:ascii="Geneva" w:eastAsia="Montserrat" w:hAnsi="Geneva" w:cs="Montserrat"/>
          <w:sz w:val="26"/>
          <w:szCs w:val="26"/>
        </w:rPr>
      </w:pPr>
    </w:p>
    <w:p w14:paraId="7D18B32B" w14:textId="77777777" w:rsidR="00B658E4" w:rsidRDefault="00B658E4">
      <w:pPr>
        <w:shd w:val="clear" w:color="auto" w:fill="FFFFFF"/>
        <w:spacing w:line="240" w:lineRule="auto"/>
        <w:jc w:val="center"/>
        <w:rPr>
          <w:rFonts w:ascii="Geneva" w:eastAsia="Montserrat" w:hAnsi="Geneva" w:cs="Montserrat"/>
          <w:sz w:val="26"/>
          <w:szCs w:val="26"/>
        </w:rPr>
      </w:pPr>
    </w:p>
    <w:p w14:paraId="56599BE9" w14:textId="77777777" w:rsidR="000003AC" w:rsidRPr="000003AC" w:rsidRDefault="000003AC">
      <w:pPr>
        <w:shd w:val="clear" w:color="auto" w:fill="FFFFFF"/>
        <w:spacing w:line="240" w:lineRule="auto"/>
        <w:jc w:val="center"/>
        <w:rPr>
          <w:rFonts w:ascii="Geneva" w:eastAsia="Montserrat" w:hAnsi="Geneva" w:cs="Montserrat"/>
          <w:sz w:val="26"/>
          <w:szCs w:val="26"/>
        </w:rPr>
      </w:pPr>
      <w:bookmarkStart w:id="0" w:name="_GoBack"/>
      <w:bookmarkEnd w:id="0"/>
    </w:p>
    <w:p w14:paraId="379E77B3" w14:textId="77777777" w:rsidR="00B658E4" w:rsidRPr="000003AC" w:rsidRDefault="006C7CB1">
      <w:pPr>
        <w:shd w:val="clear" w:color="auto" w:fill="FFFFFF"/>
        <w:spacing w:line="240" w:lineRule="auto"/>
        <w:jc w:val="center"/>
        <w:rPr>
          <w:rFonts w:ascii="Geneva" w:eastAsia="Montserrat" w:hAnsi="Geneva" w:cs="Montserrat"/>
          <w:sz w:val="26"/>
          <w:szCs w:val="26"/>
        </w:rPr>
      </w:pPr>
      <w:r w:rsidRPr="000003AC">
        <w:rPr>
          <w:rFonts w:ascii="Geneva" w:eastAsia="Montserrat" w:hAnsi="Geneva" w:cs="Montserrat"/>
          <w:sz w:val="26"/>
          <w:szCs w:val="26"/>
        </w:rPr>
        <w:t>Support HB24-1099 Defendant Filing Fees in Evictions</w:t>
      </w:r>
    </w:p>
    <w:p w14:paraId="5562EA43" w14:textId="77777777" w:rsidR="00B658E4" w:rsidRPr="000003AC" w:rsidRDefault="006C7CB1">
      <w:pPr>
        <w:shd w:val="clear" w:color="auto" w:fill="FFFFFF"/>
        <w:spacing w:line="240" w:lineRule="auto"/>
        <w:jc w:val="center"/>
        <w:rPr>
          <w:rFonts w:ascii="Geneva" w:eastAsia="Montserrat" w:hAnsi="Geneva" w:cs="Montserrat"/>
          <w:sz w:val="26"/>
          <w:szCs w:val="26"/>
        </w:rPr>
      </w:pPr>
      <w:r w:rsidRPr="000003AC">
        <w:rPr>
          <w:rFonts w:ascii="Geneva" w:eastAsia="Montserrat" w:hAnsi="Geneva" w:cs="Montserrat"/>
          <w:sz w:val="26"/>
          <w:szCs w:val="26"/>
        </w:rPr>
        <w:t>Representatives Lindsay &amp; Soper, Senators B. Pelton &amp; Buckner</w:t>
      </w:r>
    </w:p>
    <w:p w14:paraId="4EC1FD2E" w14:textId="77777777" w:rsidR="00B658E4" w:rsidRPr="000003AC" w:rsidRDefault="00B658E4">
      <w:pPr>
        <w:shd w:val="clear" w:color="auto" w:fill="FFFFFF"/>
        <w:spacing w:line="240" w:lineRule="auto"/>
        <w:rPr>
          <w:rFonts w:ascii="Geneva" w:eastAsia="Montserrat" w:hAnsi="Geneva" w:cs="Montserrat"/>
        </w:rPr>
      </w:pPr>
    </w:p>
    <w:p w14:paraId="031ABCAF" w14:textId="77777777" w:rsidR="00B658E4" w:rsidRPr="000003AC" w:rsidRDefault="006C7CB1">
      <w:pPr>
        <w:shd w:val="clear" w:color="auto" w:fill="FFFFFF"/>
        <w:spacing w:line="240" w:lineRule="auto"/>
        <w:rPr>
          <w:rFonts w:ascii="Geneva" w:eastAsia="Montserrat" w:hAnsi="Geneva" w:cs="Montserrat"/>
          <w:b/>
        </w:rPr>
      </w:pPr>
      <w:r w:rsidRPr="000003AC">
        <w:rPr>
          <w:rFonts w:ascii="Geneva" w:eastAsia="Montserrat" w:hAnsi="Geneva" w:cs="Montserrat"/>
          <w:b/>
        </w:rPr>
        <w:t>The Problem:</w:t>
      </w:r>
    </w:p>
    <w:p w14:paraId="33C5396D" w14:textId="77777777" w:rsidR="00B658E4" w:rsidRPr="000003AC" w:rsidRDefault="006C7CB1">
      <w:pPr>
        <w:shd w:val="clear" w:color="auto" w:fill="FFFFFF"/>
        <w:spacing w:line="240" w:lineRule="auto"/>
        <w:rPr>
          <w:rFonts w:ascii="Geneva" w:eastAsia="Montserrat" w:hAnsi="Geneva" w:cs="Montserrat"/>
          <w:b/>
        </w:rPr>
      </w:pPr>
      <w:r w:rsidRPr="000003AC">
        <w:rPr>
          <w:rFonts w:ascii="Geneva" w:eastAsia="Montserrat" w:hAnsi="Geneva" w:cs="Montserrat"/>
          <w:b/>
        </w:rPr>
        <w:t xml:space="preserve"> </w:t>
      </w:r>
    </w:p>
    <w:p w14:paraId="3038D8C0" w14:textId="77777777" w:rsidR="00B658E4" w:rsidRPr="000003AC" w:rsidRDefault="006C7CB1">
      <w:pPr>
        <w:shd w:val="clear" w:color="auto" w:fill="FFFFFF"/>
        <w:spacing w:line="240" w:lineRule="auto"/>
        <w:rPr>
          <w:rFonts w:ascii="Geneva" w:eastAsia="Montserrat" w:hAnsi="Geneva" w:cs="Montserrat"/>
        </w:rPr>
      </w:pPr>
      <w:r w:rsidRPr="000003AC">
        <w:rPr>
          <w:rFonts w:ascii="Geneva" w:eastAsia="Montserrat" w:hAnsi="Geneva" w:cs="Montserrat"/>
        </w:rPr>
        <w:t>When a landlord files an eviction against a tenant, that tenant may file a document called an answer. This gives the tenant an opportunity to explain their perspective on the matter or dispute the claim of a lease violation (most commonly non-payment of re</w:t>
      </w:r>
      <w:r w:rsidRPr="000003AC">
        <w:rPr>
          <w:rFonts w:ascii="Geneva" w:eastAsia="Montserrat" w:hAnsi="Geneva" w:cs="Montserrat"/>
        </w:rPr>
        <w:t>nt). Most importantly, it allows the tenant to participate in the eviction proceedings rather than face a default judgment and automatically lose their home. The cost to file an answer is $80 (or $84 in the case that a tenant is making a counter claim agai</w:t>
      </w:r>
      <w:r w:rsidRPr="000003AC">
        <w:rPr>
          <w:rFonts w:ascii="Geneva" w:eastAsia="Montserrat" w:hAnsi="Geneva" w:cs="Montserrat"/>
        </w:rPr>
        <w:t xml:space="preserve">nst the landlord) which can be prohibitively expensive for some tenants. There is a waiver process for indigent tenants, but requesting the waiver can be stigmatizing and it may still discourage tenants from defending themselves in court. </w:t>
      </w:r>
    </w:p>
    <w:p w14:paraId="0FE0198A" w14:textId="77777777" w:rsidR="00B658E4" w:rsidRPr="000003AC" w:rsidRDefault="00B658E4">
      <w:pPr>
        <w:shd w:val="clear" w:color="auto" w:fill="FFFFFF"/>
        <w:spacing w:line="240" w:lineRule="auto"/>
        <w:rPr>
          <w:rFonts w:ascii="Geneva" w:eastAsia="Montserrat" w:hAnsi="Geneva" w:cs="Montserrat"/>
        </w:rPr>
      </w:pPr>
    </w:p>
    <w:p w14:paraId="23408A2B" w14:textId="77777777" w:rsidR="00B658E4" w:rsidRPr="000003AC" w:rsidRDefault="006C7CB1">
      <w:pPr>
        <w:shd w:val="clear" w:color="auto" w:fill="FFFFFF"/>
        <w:spacing w:line="240" w:lineRule="auto"/>
        <w:rPr>
          <w:rFonts w:ascii="Geneva" w:eastAsia="Montserrat" w:hAnsi="Geneva" w:cs="Montserrat"/>
          <w:b/>
        </w:rPr>
      </w:pPr>
      <w:r w:rsidRPr="000003AC">
        <w:rPr>
          <w:rFonts w:ascii="Geneva" w:eastAsia="Montserrat" w:hAnsi="Geneva" w:cs="Montserrat"/>
          <w:b/>
        </w:rPr>
        <w:t xml:space="preserve">The Solution: </w:t>
      </w:r>
    </w:p>
    <w:p w14:paraId="7E014E96" w14:textId="77777777" w:rsidR="00B658E4" w:rsidRPr="000003AC" w:rsidRDefault="00B658E4">
      <w:pPr>
        <w:shd w:val="clear" w:color="auto" w:fill="FFFFFF"/>
        <w:spacing w:line="240" w:lineRule="auto"/>
        <w:rPr>
          <w:rFonts w:ascii="Geneva" w:eastAsia="Montserrat" w:hAnsi="Geneva" w:cs="Montserrat"/>
        </w:rPr>
      </w:pPr>
    </w:p>
    <w:p w14:paraId="1330CED3" w14:textId="77777777" w:rsidR="00B658E4" w:rsidRPr="000003AC" w:rsidRDefault="006C7CB1">
      <w:pPr>
        <w:shd w:val="clear" w:color="auto" w:fill="FFFFFF"/>
        <w:spacing w:line="240" w:lineRule="auto"/>
        <w:rPr>
          <w:rFonts w:ascii="Geneva" w:eastAsia="Montserrat" w:hAnsi="Geneva" w:cs="Montserrat"/>
        </w:rPr>
      </w:pPr>
      <w:r w:rsidRPr="000003AC">
        <w:rPr>
          <w:rFonts w:ascii="Geneva" w:eastAsia="Montserrat" w:hAnsi="Geneva" w:cs="Montserrat"/>
        </w:rPr>
        <w:t>Colorado should eliminate the fee to file an answer to an eviction. This would benefit all parties involved in eviction proceedings:</w:t>
      </w:r>
    </w:p>
    <w:p w14:paraId="527B31B8" w14:textId="77777777" w:rsidR="00B658E4" w:rsidRPr="000003AC" w:rsidRDefault="00B658E4">
      <w:pPr>
        <w:shd w:val="clear" w:color="auto" w:fill="FFFFFF"/>
        <w:spacing w:line="240" w:lineRule="auto"/>
        <w:rPr>
          <w:rFonts w:ascii="Geneva" w:eastAsia="Montserrat" w:hAnsi="Geneva" w:cs="Montserrat"/>
        </w:rPr>
      </w:pPr>
    </w:p>
    <w:p w14:paraId="5B2F3B1B" w14:textId="77777777" w:rsidR="00B658E4" w:rsidRPr="000003AC" w:rsidRDefault="006C7CB1">
      <w:pPr>
        <w:numPr>
          <w:ilvl w:val="0"/>
          <w:numId w:val="1"/>
        </w:numPr>
        <w:shd w:val="clear" w:color="auto" w:fill="FFFFFF"/>
        <w:spacing w:line="240" w:lineRule="auto"/>
        <w:rPr>
          <w:rFonts w:ascii="Geneva" w:eastAsia="Montserrat" w:hAnsi="Geneva" w:cs="Montserrat"/>
        </w:rPr>
      </w:pPr>
      <w:r w:rsidRPr="000003AC">
        <w:rPr>
          <w:rFonts w:ascii="Geneva" w:eastAsia="Montserrat" w:hAnsi="Geneva" w:cs="Montserrat"/>
          <w:b/>
          <w:u w:val="single"/>
        </w:rPr>
        <w:t>Tenants</w:t>
      </w:r>
      <w:r w:rsidRPr="000003AC">
        <w:rPr>
          <w:rFonts w:ascii="Geneva" w:eastAsia="Montserrat" w:hAnsi="Geneva" w:cs="Montserrat"/>
        </w:rPr>
        <w:t xml:space="preserve"> would be spared the indignity of asking for the $80/84 to be waived, would be more likely to file an answer, and </w:t>
      </w:r>
      <w:r w:rsidRPr="000003AC">
        <w:rPr>
          <w:rFonts w:ascii="Geneva" w:eastAsia="Montserrat" w:hAnsi="Geneva" w:cs="Montserrat"/>
        </w:rPr>
        <w:t xml:space="preserve">would be less likely to face a default judgment and lose their housing; </w:t>
      </w:r>
    </w:p>
    <w:p w14:paraId="3DFB5DCA" w14:textId="77777777" w:rsidR="00B658E4" w:rsidRPr="000003AC" w:rsidRDefault="006C7CB1">
      <w:pPr>
        <w:numPr>
          <w:ilvl w:val="0"/>
          <w:numId w:val="1"/>
        </w:numPr>
        <w:shd w:val="clear" w:color="auto" w:fill="FFFFFF"/>
        <w:spacing w:line="240" w:lineRule="auto"/>
        <w:rPr>
          <w:rFonts w:ascii="Geneva" w:eastAsia="Montserrat" w:hAnsi="Geneva" w:cs="Montserrat"/>
        </w:rPr>
      </w:pPr>
      <w:r w:rsidRPr="000003AC">
        <w:rPr>
          <w:rFonts w:ascii="Geneva" w:eastAsia="Montserrat" w:hAnsi="Geneva" w:cs="Montserrat"/>
          <w:b/>
          <w:u w:val="single"/>
        </w:rPr>
        <w:t>Legal aid attorneys</w:t>
      </w:r>
      <w:r w:rsidRPr="000003AC">
        <w:rPr>
          <w:rFonts w:ascii="Geneva" w:eastAsia="Montserrat" w:hAnsi="Geneva" w:cs="Montserrat"/>
        </w:rPr>
        <w:t xml:space="preserve"> would be able to dedicate more time providing meaning legal assistance to tenants and waste less time completing and filing waivers;</w:t>
      </w:r>
    </w:p>
    <w:p w14:paraId="6F49E632" w14:textId="77777777" w:rsidR="00B658E4" w:rsidRPr="000003AC" w:rsidRDefault="006C7CB1">
      <w:pPr>
        <w:numPr>
          <w:ilvl w:val="0"/>
          <w:numId w:val="1"/>
        </w:numPr>
        <w:shd w:val="clear" w:color="auto" w:fill="FFFFFF"/>
        <w:spacing w:line="240" w:lineRule="auto"/>
        <w:rPr>
          <w:rFonts w:ascii="Geneva" w:eastAsia="Montserrat" w:hAnsi="Geneva" w:cs="Montserrat"/>
        </w:rPr>
      </w:pPr>
      <w:r w:rsidRPr="000003AC">
        <w:rPr>
          <w:rFonts w:ascii="Geneva" w:eastAsia="Montserrat" w:hAnsi="Geneva" w:cs="Montserrat"/>
          <w:b/>
          <w:u w:val="single"/>
        </w:rPr>
        <w:t>The Colorado Judicial Departme</w:t>
      </w:r>
      <w:r w:rsidRPr="000003AC">
        <w:rPr>
          <w:rFonts w:ascii="Geneva" w:eastAsia="Montserrat" w:hAnsi="Geneva" w:cs="Montserrat"/>
          <w:b/>
          <w:u w:val="single"/>
        </w:rPr>
        <w:t>nt</w:t>
      </w:r>
      <w:r w:rsidRPr="000003AC">
        <w:rPr>
          <w:rFonts w:ascii="Geneva" w:eastAsia="Montserrat" w:hAnsi="Geneva" w:cs="Montserrat"/>
        </w:rPr>
        <w:t xml:space="preserve"> would waste less time and money sifting through and approving waivers; and</w:t>
      </w:r>
    </w:p>
    <w:p w14:paraId="011107E0" w14:textId="77777777" w:rsidR="00B658E4" w:rsidRPr="000003AC" w:rsidRDefault="006C7CB1">
      <w:pPr>
        <w:numPr>
          <w:ilvl w:val="0"/>
          <w:numId w:val="1"/>
        </w:numPr>
        <w:shd w:val="clear" w:color="auto" w:fill="FFFFFF"/>
        <w:spacing w:line="240" w:lineRule="auto"/>
        <w:rPr>
          <w:rFonts w:ascii="Geneva" w:eastAsia="Montserrat" w:hAnsi="Geneva" w:cs="Montserrat"/>
        </w:rPr>
      </w:pPr>
      <w:r w:rsidRPr="000003AC">
        <w:rPr>
          <w:rFonts w:ascii="Geneva" w:eastAsia="Montserrat" w:hAnsi="Geneva" w:cs="Montserrat"/>
          <w:b/>
          <w:u w:val="single"/>
        </w:rPr>
        <w:t>Landlords</w:t>
      </w:r>
      <w:r w:rsidRPr="000003AC">
        <w:rPr>
          <w:rFonts w:ascii="Geneva" w:eastAsia="Montserrat" w:hAnsi="Geneva" w:cs="Montserrat"/>
        </w:rPr>
        <w:t xml:space="preserve"> would be more likely to receive back rent if tenants are not spending their limited money on fees (a significant portion of eviction filings are for small dollar amount</w:t>
      </w:r>
      <w:r w:rsidRPr="000003AC">
        <w:rPr>
          <w:rFonts w:ascii="Geneva" w:eastAsia="Montserrat" w:hAnsi="Geneva" w:cs="Montserrat"/>
        </w:rPr>
        <w:t>s as low as $4).</w:t>
      </w:r>
    </w:p>
    <w:p w14:paraId="0567CBA9" w14:textId="77777777" w:rsidR="00B658E4" w:rsidRPr="000003AC" w:rsidRDefault="00B658E4">
      <w:pPr>
        <w:spacing w:line="240" w:lineRule="auto"/>
        <w:rPr>
          <w:rFonts w:ascii="Geneva" w:eastAsia="Montserrat" w:hAnsi="Geneva" w:cs="Montserrat"/>
        </w:rPr>
      </w:pPr>
    </w:p>
    <w:p w14:paraId="79FCB71B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</w:rPr>
        <w:t xml:space="preserve">The cost of eliminating the answer filing fee would be minimal. In 2022, the Colorado Judicial Department collected just </w:t>
      </w:r>
      <w:r w:rsidRPr="000003AC">
        <w:rPr>
          <w:rFonts w:ascii="Geneva" w:eastAsia="Montserrat" w:hAnsi="Geneva" w:cs="Montserrat"/>
          <w:highlight w:val="white"/>
        </w:rPr>
        <w:t>$161,102. In fact, the Department may realize savings by reduced staff time dedicated to reviewing and processing fee</w:t>
      </w:r>
      <w:r w:rsidRPr="000003AC">
        <w:rPr>
          <w:rFonts w:ascii="Geneva" w:eastAsia="Montserrat" w:hAnsi="Geneva" w:cs="Montserrat"/>
          <w:highlight w:val="white"/>
        </w:rPr>
        <w:t xml:space="preserve"> waivers. </w:t>
      </w:r>
    </w:p>
    <w:p w14:paraId="6F0992A8" w14:textId="77777777" w:rsidR="00B658E4" w:rsidRDefault="00B658E4">
      <w:pPr>
        <w:spacing w:line="240" w:lineRule="auto"/>
        <w:rPr>
          <w:rFonts w:ascii="Geneva" w:eastAsia="Montserrat" w:hAnsi="Geneva" w:cs="Montserrat"/>
          <w:highlight w:val="white"/>
        </w:rPr>
      </w:pPr>
    </w:p>
    <w:p w14:paraId="5F243CA6" w14:textId="77777777" w:rsidR="000003AC" w:rsidRDefault="000003AC">
      <w:pPr>
        <w:spacing w:line="240" w:lineRule="auto"/>
        <w:rPr>
          <w:rFonts w:ascii="Geneva" w:eastAsia="Montserrat" w:hAnsi="Geneva" w:cs="Montserrat"/>
          <w:highlight w:val="white"/>
        </w:rPr>
      </w:pPr>
    </w:p>
    <w:p w14:paraId="0C37973B" w14:textId="77777777" w:rsidR="000003AC" w:rsidRDefault="000003AC">
      <w:pPr>
        <w:spacing w:line="240" w:lineRule="auto"/>
        <w:rPr>
          <w:rFonts w:ascii="Geneva" w:eastAsia="Montserrat" w:hAnsi="Geneva" w:cs="Montserrat"/>
          <w:highlight w:val="white"/>
        </w:rPr>
      </w:pPr>
    </w:p>
    <w:p w14:paraId="4BB16DA0" w14:textId="77777777" w:rsidR="000003AC" w:rsidRDefault="000003AC">
      <w:pPr>
        <w:spacing w:line="240" w:lineRule="auto"/>
        <w:rPr>
          <w:rFonts w:ascii="Geneva" w:eastAsia="Montserrat" w:hAnsi="Geneva" w:cs="Montserrat"/>
          <w:highlight w:val="white"/>
        </w:rPr>
      </w:pPr>
    </w:p>
    <w:p w14:paraId="70C77FFE" w14:textId="77777777" w:rsidR="000003AC" w:rsidRDefault="000003AC">
      <w:pPr>
        <w:spacing w:line="240" w:lineRule="auto"/>
        <w:rPr>
          <w:rFonts w:ascii="Geneva" w:eastAsia="Montserrat" w:hAnsi="Geneva" w:cs="Montserrat"/>
          <w:highlight w:val="white"/>
        </w:rPr>
      </w:pPr>
    </w:p>
    <w:p w14:paraId="3086308E" w14:textId="77777777" w:rsidR="000003AC" w:rsidRPr="000003AC" w:rsidRDefault="000003AC">
      <w:pPr>
        <w:spacing w:line="240" w:lineRule="auto"/>
        <w:rPr>
          <w:rFonts w:ascii="Geneva" w:eastAsia="Montserrat" w:hAnsi="Geneva" w:cs="Montserrat"/>
          <w:highlight w:val="white"/>
        </w:rPr>
      </w:pPr>
    </w:p>
    <w:p w14:paraId="5D4C1DC2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b/>
          <w:highlight w:val="white"/>
        </w:rPr>
      </w:pPr>
      <w:r w:rsidRPr="000003AC">
        <w:rPr>
          <w:rFonts w:ascii="Geneva" w:eastAsia="Montserrat" w:hAnsi="Geneva" w:cs="Montserrat"/>
          <w:b/>
          <w:highlight w:val="white"/>
        </w:rPr>
        <w:t>For more information please contact:</w:t>
      </w:r>
    </w:p>
    <w:p w14:paraId="4C1E7684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sz w:val="20"/>
          <w:szCs w:val="20"/>
          <w:highlight w:val="white"/>
        </w:rPr>
      </w:pPr>
      <w:r w:rsidRPr="000003AC">
        <w:rPr>
          <w:rFonts w:ascii="Geneva" w:eastAsia="Montserrat" w:hAnsi="Geneva" w:cs="Montserrat"/>
          <w:sz w:val="20"/>
          <w:szCs w:val="20"/>
          <w:highlight w:val="white"/>
        </w:rPr>
        <w:t xml:space="preserve"> </w:t>
      </w:r>
    </w:p>
    <w:p w14:paraId="47B57407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b/>
          <w:highlight w:val="white"/>
        </w:rPr>
      </w:pPr>
      <w:r w:rsidRPr="000003AC">
        <w:rPr>
          <w:rFonts w:ascii="Geneva" w:eastAsia="Montserrat" w:hAnsi="Geneva" w:cs="Montserrat"/>
          <w:b/>
          <w:highlight w:val="white"/>
        </w:rPr>
        <w:t xml:space="preserve">Jack Regenbogen       </w:t>
      </w:r>
      <w:r w:rsidRPr="000003AC">
        <w:rPr>
          <w:rFonts w:ascii="Geneva" w:eastAsia="Montserrat" w:hAnsi="Geneva" w:cs="Montserrat"/>
          <w:b/>
          <w:highlight w:val="white"/>
        </w:rPr>
        <w:tab/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 xml:space="preserve">                                              </w:t>
      </w:r>
      <w:r w:rsidRPr="000003AC">
        <w:rPr>
          <w:rFonts w:ascii="Geneva" w:eastAsia="Montserrat" w:hAnsi="Geneva" w:cs="Montserrat"/>
          <w:b/>
          <w:highlight w:val="white"/>
        </w:rPr>
        <w:t>Aubrey Wilde</w:t>
      </w:r>
    </w:p>
    <w:p w14:paraId="173114BA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sz w:val="18"/>
          <w:szCs w:val="18"/>
          <w:highlight w:val="white"/>
        </w:rPr>
      </w:pPr>
      <w:r w:rsidRPr="000003AC">
        <w:rPr>
          <w:rFonts w:ascii="Geneva" w:eastAsia="Montserrat" w:hAnsi="Geneva" w:cs="Montserrat"/>
          <w:sz w:val="18"/>
          <w:szCs w:val="18"/>
          <w:highlight w:val="white"/>
        </w:rPr>
        <w:t xml:space="preserve">Colorado Poverty Law Project                                            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ab/>
        <w:t xml:space="preserve">Colorado Coalition for the Homeless        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ab/>
      </w:r>
    </w:p>
    <w:p w14:paraId="50F4D16D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color w:val="1155CC"/>
          <w:sz w:val="18"/>
          <w:szCs w:val="18"/>
          <w:highlight w:val="white"/>
        </w:rPr>
      </w:pPr>
      <w:r w:rsidRPr="000003AC">
        <w:rPr>
          <w:rFonts w:ascii="Geneva" w:eastAsia="Montserrat" w:hAnsi="Geneva" w:cs="Montserrat"/>
          <w:color w:val="1155CC"/>
          <w:sz w:val="18"/>
          <w:szCs w:val="18"/>
          <w:highlight w:val="white"/>
        </w:rPr>
        <w:t>jack@copovertylawproject.org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 xml:space="preserve">                            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ab/>
        <w:t xml:space="preserve">          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ab/>
      </w:r>
      <w:r w:rsidRPr="000003AC">
        <w:rPr>
          <w:rFonts w:ascii="Geneva" w:eastAsia="Montserrat" w:hAnsi="Geneva" w:cs="Montserrat"/>
          <w:color w:val="1155CC"/>
          <w:sz w:val="18"/>
          <w:szCs w:val="18"/>
          <w:highlight w:val="white"/>
        </w:rPr>
        <w:t>awilde@coloradocoalition.org</w:t>
      </w:r>
    </w:p>
    <w:p w14:paraId="5B1322BB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sz w:val="18"/>
          <w:szCs w:val="18"/>
          <w:highlight w:val="white"/>
        </w:rPr>
      </w:pPr>
      <w:r w:rsidRPr="000003AC">
        <w:rPr>
          <w:rFonts w:ascii="Geneva" w:eastAsia="Montserrat" w:hAnsi="Geneva" w:cs="Montserrat"/>
          <w:sz w:val="18"/>
          <w:szCs w:val="18"/>
          <w:highlight w:val="white"/>
        </w:rPr>
        <w:t xml:space="preserve"> </w:t>
      </w:r>
    </w:p>
    <w:p w14:paraId="08283B80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b/>
          <w:highlight w:val="white"/>
        </w:rPr>
      </w:pPr>
      <w:r w:rsidRPr="000003AC">
        <w:rPr>
          <w:rFonts w:ascii="Geneva" w:eastAsia="Montserrat" w:hAnsi="Geneva" w:cs="Montserrat"/>
          <w:b/>
          <w:highlight w:val="white"/>
        </w:rPr>
        <w:t xml:space="preserve">Amanda Gall and Adeline Hodge 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 xml:space="preserve">                        </w:t>
      </w:r>
      <w:r w:rsidRPr="000003AC">
        <w:rPr>
          <w:rFonts w:ascii="Geneva" w:eastAsia="Montserrat" w:hAnsi="Geneva" w:cs="Montserrat"/>
          <w:b/>
          <w:highlight w:val="white"/>
        </w:rPr>
        <w:t>Danny McCarthy</w:t>
      </w:r>
    </w:p>
    <w:p w14:paraId="0A7F4FA1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sz w:val="18"/>
          <w:szCs w:val="18"/>
          <w:highlight w:val="white"/>
        </w:rPr>
      </w:pPr>
      <w:r w:rsidRPr="000003AC">
        <w:rPr>
          <w:rFonts w:ascii="Geneva" w:eastAsia="Montserrat" w:hAnsi="Geneva" w:cs="Montserrat"/>
          <w:sz w:val="18"/>
          <w:szCs w:val="18"/>
          <w:highlight w:val="white"/>
        </w:rPr>
        <w:t xml:space="preserve">Meridian Public Affairs                                                        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ab/>
        <w:t>Mendez B</w:t>
      </w:r>
      <w:r w:rsidRPr="000003AC">
        <w:rPr>
          <w:rFonts w:ascii="Geneva" w:eastAsia="Montserrat" w:hAnsi="Geneva" w:cs="Montserrat"/>
          <w:sz w:val="18"/>
          <w:szCs w:val="18"/>
          <w:highlight w:val="white"/>
        </w:rPr>
        <w:t>arkis and Associates</w:t>
      </w:r>
    </w:p>
    <w:p w14:paraId="511E9AD2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color w:val="1155CC"/>
          <w:sz w:val="18"/>
          <w:szCs w:val="18"/>
          <w:highlight w:val="white"/>
        </w:rPr>
      </w:pPr>
      <w:r w:rsidRPr="000003AC">
        <w:rPr>
          <w:rFonts w:ascii="Geneva" w:eastAsia="Montserrat" w:hAnsi="Geneva" w:cs="Montserrat"/>
          <w:color w:val="1155CC"/>
          <w:sz w:val="18"/>
          <w:szCs w:val="18"/>
          <w:highlight w:val="white"/>
        </w:rPr>
        <w:t xml:space="preserve">amanda@meridianaffairs.com                           </w:t>
      </w:r>
      <w:r w:rsidRPr="000003AC">
        <w:rPr>
          <w:rFonts w:ascii="Geneva" w:eastAsia="Montserrat" w:hAnsi="Geneva" w:cs="Montserrat"/>
          <w:color w:val="1155CC"/>
          <w:sz w:val="18"/>
          <w:szCs w:val="18"/>
          <w:highlight w:val="white"/>
        </w:rPr>
        <w:tab/>
        <w:t xml:space="preserve">          </w:t>
      </w:r>
      <w:r w:rsidRPr="000003AC">
        <w:rPr>
          <w:rFonts w:ascii="Geneva" w:eastAsia="Montserrat" w:hAnsi="Geneva" w:cs="Montserrat"/>
          <w:color w:val="1155CC"/>
          <w:sz w:val="18"/>
          <w:szCs w:val="18"/>
          <w:highlight w:val="white"/>
        </w:rPr>
        <w:tab/>
      </w:r>
      <w:hyperlink r:id="rId7">
        <w:r w:rsidRPr="000003AC">
          <w:rPr>
            <w:rFonts w:ascii="Geneva" w:eastAsia="Montserrat" w:hAnsi="Geneva" w:cs="Montserrat"/>
            <w:color w:val="1155CC"/>
            <w:sz w:val="18"/>
            <w:szCs w:val="18"/>
            <w:highlight w:val="white"/>
            <w:u w:val="single"/>
          </w:rPr>
          <w:t>danny@mendezbarkis.com</w:t>
        </w:r>
      </w:hyperlink>
    </w:p>
    <w:p w14:paraId="1E264122" w14:textId="77777777" w:rsidR="00B658E4" w:rsidRPr="000003AC" w:rsidRDefault="00B658E4">
      <w:pPr>
        <w:spacing w:line="240" w:lineRule="auto"/>
        <w:rPr>
          <w:rFonts w:ascii="Geneva" w:eastAsia="Montserrat" w:hAnsi="Geneva" w:cs="Montserrat"/>
          <w:color w:val="1155CC"/>
          <w:sz w:val="18"/>
          <w:szCs w:val="18"/>
          <w:highlight w:val="white"/>
        </w:rPr>
      </w:pPr>
    </w:p>
    <w:p w14:paraId="2701860A" w14:textId="77777777" w:rsidR="000003AC" w:rsidRDefault="000003AC">
      <w:pPr>
        <w:spacing w:line="240" w:lineRule="auto"/>
        <w:rPr>
          <w:rFonts w:ascii="Geneva" w:eastAsia="Montserrat" w:hAnsi="Geneva" w:cs="Montserrat"/>
          <w:b/>
          <w:highlight w:val="white"/>
        </w:rPr>
      </w:pPr>
    </w:p>
    <w:p w14:paraId="3C9D7CD5" w14:textId="77777777" w:rsidR="00B658E4" w:rsidRPr="000003AC" w:rsidRDefault="006C7CB1">
      <w:pPr>
        <w:spacing w:line="240" w:lineRule="auto"/>
        <w:rPr>
          <w:rFonts w:ascii="Geneva" w:eastAsia="Montserrat" w:hAnsi="Geneva" w:cs="Montserrat"/>
          <w:b/>
          <w:highlight w:val="white"/>
        </w:rPr>
      </w:pPr>
      <w:r w:rsidRPr="000003AC">
        <w:rPr>
          <w:rFonts w:ascii="Geneva" w:eastAsia="Montserrat" w:hAnsi="Geneva" w:cs="Montserrat"/>
          <w:b/>
          <w:highlight w:val="white"/>
        </w:rPr>
        <w:t>Endorsing Organizations:</w:t>
      </w:r>
    </w:p>
    <w:p w14:paraId="00CADC29" w14:textId="77777777" w:rsidR="00B658E4" w:rsidRPr="000003AC" w:rsidRDefault="00B658E4">
      <w:pPr>
        <w:spacing w:line="240" w:lineRule="auto"/>
        <w:rPr>
          <w:rFonts w:ascii="Geneva" w:eastAsia="Montserrat" w:hAnsi="Geneva" w:cs="Montserrat"/>
          <w:highlight w:val="white"/>
        </w:rPr>
      </w:pPr>
    </w:p>
    <w:p w14:paraId="016CD023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Colorado Children's Campaign</w:t>
      </w:r>
    </w:p>
    <w:p w14:paraId="46798DE1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Colorado Coalition for the Homeless</w:t>
      </w:r>
    </w:p>
    <w:p w14:paraId="4044DACC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Community Economic Defense Project</w:t>
      </w:r>
    </w:p>
    <w:p w14:paraId="2C8A9E79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Colorado Cross Disability Coalition</w:t>
      </w:r>
    </w:p>
    <w:p w14:paraId="5CEE640B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Colorado Poverty Law Project</w:t>
      </w:r>
    </w:p>
    <w:p w14:paraId="4080DCE7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Denver Metro Fair Housing Center</w:t>
      </w:r>
    </w:p>
    <w:p w14:paraId="2AA75AC4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East Colfax Community Collective</w:t>
      </w:r>
    </w:p>
    <w:p w14:paraId="7151EAAA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Enterprise Community Partners</w:t>
      </w:r>
    </w:p>
    <w:p w14:paraId="6EA47750" w14:textId="77777777" w:rsidR="00B658E4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Growing Home</w:t>
      </w:r>
    </w:p>
    <w:p w14:paraId="007FE7EE" w14:textId="45F15513" w:rsidR="000003AC" w:rsidRPr="000003AC" w:rsidRDefault="000003AC">
      <w:pPr>
        <w:spacing w:line="360" w:lineRule="auto"/>
        <w:rPr>
          <w:rFonts w:ascii="Geneva" w:eastAsia="Montserrat" w:hAnsi="Geneva" w:cs="Montserrat"/>
          <w:highlight w:val="white"/>
        </w:rPr>
      </w:pPr>
      <w:r>
        <w:rPr>
          <w:rFonts w:ascii="Geneva" w:eastAsia="Montserrat" w:hAnsi="Geneva" w:cs="Montserrat"/>
          <w:highlight w:val="white"/>
        </w:rPr>
        <w:t>Lutheran Advocacy Ministry Colorado</w:t>
      </w:r>
    </w:p>
    <w:p w14:paraId="36822622" w14:textId="77777777" w:rsidR="00B658E4" w:rsidRPr="000003AC" w:rsidRDefault="006C7CB1">
      <w:pPr>
        <w:spacing w:line="360" w:lineRule="auto"/>
        <w:rPr>
          <w:rFonts w:ascii="Geneva" w:eastAsia="Montserrat" w:hAnsi="Geneva" w:cs="Montserrat"/>
          <w:highlight w:val="white"/>
        </w:rPr>
      </w:pPr>
      <w:r w:rsidRPr="000003AC">
        <w:rPr>
          <w:rFonts w:ascii="Geneva" w:eastAsia="Montserrat" w:hAnsi="Geneva" w:cs="Montserrat"/>
          <w:highlight w:val="white"/>
        </w:rPr>
        <w:t>United for a New Economy</w:t>
      </w:r>
    </w:p>
    <w:sectPr w:rsidR="00B658E4" w:rsidRPr="000003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Montserrat">
    <w:altName w:val="Trattatello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66F1"/>
    <w:multiLevelType w:val="multilevel"/>
    <w:tmpl w:val="058C3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E4"/>
    <w:rsid w:val="000003AC"/>
    <w:rsid w:val="006C7CB1"/>
    <w:rsid w:val="00B658E4"/>
    <w:rsid w:val="00D5012F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880C"/>
  <w15:docId w15:val="{CBE1D53F-D7D9-4D16-9C7F-A7E2CF98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danny@mendezbarki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Wilde</dc:creator>
  <cp:lastModifiedBy>Peter Severson</cp:lastModifiedBy>
  <cp:revision>3</cp:revision>
  <cp:lastPrinted>2024-03-16T00:14:00Z</cp:lastPrinted>
  <dcterms:created xsi:type="dcterms:W3CDTF">2024-03-16T00:06:00Z</dcterms:created>
  <dcterms:modified xsi:type="dcterms:W3CDTF">2024-03-16T00:14:00Z</dcterms:modified>
</cp:coreProperties>
</file>